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E4A" w:rsidRDefault="00A42E4A" w:rsidP="00A42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13. </w:t>
      </w:r>
      <w:r w:rsidRPr="0065622D">
        <w:rPr>
          <w:rFonts w:ascii="Times New Roman" w:hAnsi="Times New Roman" w:cs="Times New Roman"/>
          <w:b/>
          <w:bCs/>
          <w:sz w:val="26"/>
          <w:szCs w:val="26"/>
        </w:rPr>
        <w:t>О порядке приостановления и прекращения уголовных дел в отношении участников СВО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Федеральным законом от 02.10.2024 № 340-ФЗ «О внесении изменений в статью 78.1 Уголовного кодекса Российской Федерации и Уголовно-процессуальный кодекс Российской Федерации» установлен правовой механизм приостановления уголовных дел в отношении лиц, совершивших преступление, которые призваны на военную службу.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Положения ст. 78.1 УК РФ дополнены возможностью приостановления уголовных дел в отношении обвиняемых (подсудимых), призванных на военную службу в Вооруженные Силы Российской Федерации, по ходатайству командования воинской части (учреждения) в случаях, предусмотренных УПК РФ.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 xml:space="preserve">Одновременно с этим внесены корреспондирующие изменения в нормы уголовно-процессуального законодательства, в частности в </w:t>
      </w:r>
      <w:proofErr w:type="spellStart"/>
      <w:r w:rsidRPr="0065622D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65622D">
        <w:rPr>
          <w:rFonts w:ascii="Times New Roman" w:hAnsi="Times New Roman" w:cs="Times New Roman"/>
          <w:sz w:val="26"/>
          <w:szCs w:val="26"/>
        </w:rPr>
        <w:t>. 28.2, 110, 238, 239, 253, 254 УПК РФ, которые регламентируют основания и порядок принятия судом решений о приостановлении производства по уголовным делам на основании ходатайства командования воинской части (учреждения), об отмене меры пресечения, а также о прекращении уголовного дела или уголовного преследования в отношении указанной категории обвиняемых (подсудимых).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Кроме того, аналогичный правовой механизм теперь распространяется на осужденных, приговор в отношении которых был постановлен, однако не вступил в законную силу, в том числе на стадии апелляционного производства по уголовному делу (глава 45.1 УПК РФ).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Помимо этого, указанным федеральным законом установлены обстоятельства, влекущие освобождение от уголовной ответственности, по основаниям, предусмотренным п. п. «а, в, о» п. 1 ст. 51 Федерального закона от 28.03.1998 № 53-ФЗ «О воинской обязанности и воинской службе», то есть по достижению лица предельного возврата пребывания на военной службе, состоянию здоровья, а также в связи с окончанием периода мобилизации или отменой военного положения.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Также среди обстоятельств указано и награждение военнослужащего государственной наградой в период прохождения военной службы.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Таким образом, указанные изменения могут быть реализованы в отношении подозреваемых и обвиняемых на досудебной стадии производства по уголовному делу, в судах первой и второй инстанций, а также применительно к осужденным, отбывающим наказание.</w:t>
      </w:r>
    </w:p>
    <w:p w:rsidR="00A42E4A" w:rsidRPr="0065622D" w:rsidRDefault="00A42E4A" w:rsidP="00A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Закон вступил в силу 03.10.2024 со дня его официального опубликования.</w:t>
      </w:r>
    </w:p>
    <w:p w:rsidR="00B23D5C" w:rsidRPr="006044F0" w:rsidRDefault="00B23D5C" w:rsidP="006044F0">
      <w:pPr>
        <w:spacing w:after="0" w:line="240" w:lineRule="auto"/>
        <w:jc w:val="center"/>
      </w:pPr>
      <w:bookmarkStart w:id="0" w:name="_GoBack"/>
      <w:bookmarkEnd w:id="0"/>
    </w:p>
    <w:sectPr w:rsidR="00B23D5C" w:rsidRPr="0060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C3DEE"/>
    <w:rsid w:val="00320F79"/>
    <w:rsid w:val="006044F0"/>
    <w:rsid w:val="00660B53"/>
    <w:rsid w:val="007904FB"/>
    <w:rsid w:val="00A42E4A"/>
    <w:rsid w:val="00B23D5C"/>
    <w:rsid w:val="00B87663"/>
    <w:rsid w:val="00D112B1"/>
    <w:rsid w:val="00F25028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2025-07-01T16:08:00Z</dcterms:created>
  <dcterms:modified xsi:type="dcterms:W3CDTF">2025-07-01T16:08:00Z</dcterms:modified>
</cp:coreProperties>
</file>